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63" w:rsidRDefault="004130F7">
      <w:pPr>
        <w:pStyle w:val="20"/>
        <w:shd w:val="clear" w:color="auto" w:fill="auto"/>
        <w:spacing w:after="779" w:line="220" w:lineRule="exact"/>
      </w:pPr>
      <w:r>
        <w:t>Приложение №2</w:t>
      </w:r>
      <w:bookmarkStart w:id="0" w:name="_GoBack"/>
      <w:bookmarkEnd w:id="0"/>
    </w:p>
    <w:p w:rsidR="009E2463" w:rsidRDefault="004130F7">
      <w:pPr>
        <w:pStyle w:val="20"/>
        <w:shd w:val="clear" w:color="auto" w:fill="auto"/>
        <w:spacing w:after="1325" w:line="274" w:lineRule="exact"/>
        <w:ind w:right="20"/>
        <w:jc w:val="center"/>
      </w:pPr>
      <w:r>
        <w:t>ФОРМА ПЕРЕЧНЯ МУНИЦИПАЛЬНОЕО ИМУЩЕСТВА, МУНИЦИПАЛЬНОГО ОБРАЗОВАНИЯ «ПОСЕЛОК ОЛЫМСКИЙ»</w:t>
      </w:r>
      <w:r>
        <w:br/>
        <w:t>КАСТОРЕНСКОГО РАЙОНА КУРСКОЙ ОБЛАСТИ, ПРЕДНАЗАНЧЕННОГО ДЛЯ ПРЕДОСТАВЛЕНИЯ ВО ВЛАДЕНИЕ И (ИЛИ) В</w:t>
      </w:r>
      <w:r>
        <w:br/>
        <w:t>ПОЛЬЗОВАНИЕ СУБЪЕКТАМ МАЛОГО И СРЕДНЕГО ПРЕДПРИНИМАТЕЛЬСТВА И ОРГАНИЗАЦИЯМ, ОБРАЗУЮЩИМ</w:t>
      </w:r>
      <w:r>
        <w:br/>
        <w:t>ИНФРАСТРУКТУРУ ПОДДЕРЖКИ СУБЪЕКТОВ МАЛОГО И СРЕДНЕГО ПРЕДПРИНИМАТЕЛЬСТВА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"/>
        <w:gridCol w:w="1915"/>
        <w:gridCol w:w="2808"/>
        <w:gridCol w:w="1954"/>
        <w:gridCol w:w="3672"/>
        <w:gridCol w:w="1790"/>
        <w:gridCol w:w="1867"/>
      </w:tblGrid>
      <w:tr w:rsidR="009E2463">
        <w:trPr>
          <w:trHeight w:hRule="exact" w:val="350"/>
          <w:jc w:val="center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60" w:line="190" w:lineRule="exact"/>
              <w:jc w:val="left"/>
            </w:pPr>
            <w:r>
              <w:rPr>
                <w:rStyle w:val="295pt"/>
              </w:rPr>
              <w:t>№</w:t>
            </w:r>
          </w:p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before="60" w:after="0" w:line="190" w:lineRule="exact"/>
              <w:jc w:val="left"/>
            </w:pPr>
            <w:proofErr w:type="gramStart"/>
            <w:r>
              <w:rPr>
                <w:rStyle w:val="295pt"/>
              </w:rPr>
              <w:t>п</w:t>
            </w:r>
            <w:proofErr w:type="gramEnd"/>
            <w:r>
              <w:rPr>
                <w:rStyle w:val="295pt"/>
              </w:rPr>
              <w:t>/п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both"/>
            </w:pPr>
            <w:r>
              <w:rPr>
                <w:rStyle w:val="295pt"/>
              </w:rPr>
              <w:t>Адрес</w:t>
            </w:r>
          </w:p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both"/>
            </w:pPr>
            <w:r>
              <w:rPr>
                <w:rStyle w:val="295pt"/>
              </w:rPr>
              <w:t>(местоположение) объекта &lt; 1 &gt;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295pt"/>
              </w:rPr>
              <w:t>Вид объекта недвижимости; тип движимого имущества</w:t>
            </w:r>
          </w:p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295pt"/>
              </w:rPr>
              <w:t>&lt; 2 &gt;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4" w:lineRule="exact"/>
              <w:jc w:val="left"/>
            </w:pPr>
            <w:r>
              <w:rPr>
                <w:rStyle w:val="295pt"/>
              </w:rPr>
              <w:t>Наименование объекта учета</w:t>
            </w:r>
          </w:p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4" w:lineRule="exact"/>
              <w:jc w:val="left"/>
            </w:pPr>
            <w:r>
              <w:rPr>
                <w:rStyle w:val="295pt"/>
              </w:rPr>
              <w:t>&lt;3&gt;</w:t>
            </w:r>
          </w:p>
        </w:tc>
        <w:tc>
          <w:tcPr>
            <w:tcW w:w="73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Сведения о недвижимом имуществе</w:t>
            </w:r>
          </w:p>
        </w:tc>
      </w:tr>
      <w:tr w:rsidR="009E2463">
        <w:trPr>
          <w:trHeight w:hRule="exact" w:val="264"/>
          <w:jc w:val="center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E2463" w:rsidRDefault="009E2463">
            <w:pPr>
              <w:framePr w:w="14525" w:wrap="notBeside" w:vAnchor="text" w:hAnchor="text" w:xAlign="center" w:y="1"/>
            </w:pP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E2463" w:rsidRDefault="009E2463">
            <w:pPr>
              <w:framePr w:w="14525" w:wrap="notBeside" w:vAnchor="text" w:hAnchor="text" w:xAlign="center" w:y="1"/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E2463" w:rsidRDefault="009E2463">
            <w:pPr>
              <w:framePr w:w="14525" w:wrap="notBeside" w:vAnchor="text" w:hAnchor="text" w:xAlign="center" w:y="1"/>
            </w:pPr>
          </w:p>
        </w:tc>
        <w:tc>
          <w:tcPr>
            <w:tcW w:w="19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E2463" w:rsidRDefault="009E2463">
            <w:pPr>
              <w:framePr w:w="14525" w:wrap="notBeside" w:vAnchor="text" w:hAnchor="text" w:xAlign="center" w:y="1"/>
            </w:pPr>
          </w:p>
        </w:tc>
        <w:tc>
          <w:tcPr>
            <w:tcW w:w="73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Основная характеристика объекта недвижимости &lt; 4 &gt;</w:t>
            </w:r>
          </w:p>
        </w:tc>
      </w:tr>
      <w:tr w:rsidR="009E2463">
        <w:trPr>
          <w:trHeight w:hRule="exact" w:val="2266"/>
          <w:jc w:val="center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E2463" w:rsidRDefault="009E2463">
            <w:pPr>
              <w:framePr w:w="14525" w:wrap="notBeside" w:vAnchor="text" w:hAnchor="text" w:xAlign="center" w:y="1"/>
            </w:pPr>
          </w:p>
        </w:tc>
        <w:tc>
          <w:tcPr>
            <w:tcW w:w="1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E2463" w:rsidRDefault="009E2463">
            <w:pPr>
              <w:framePr w:w="14525" w:wrap="notBeside" w:vAnchor="text" w:hAnchor="text" w:xAlign="center" w:y="1"/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E2463" w:rsidRDefault="009E2463">
            <w:pPr>
              <w:framePr w:w="14525" w:wrap="notBeside" w:vAnchor="text" w:hAnchor="text" w:xAlign="center" w:y="1"/>
            </w:pPr>
          </w:p>
        </w:tc>
        <w:tc>
          <w:tcPr>
            <w:tcW w:w="19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E2463" w:rsidRDefault="009E2463">
            <w:pPr>
              <w:framePr w:w="14525" w:wrap="notBeside" w:vAnchor="text" w:hAnchor="text" w:xAlign="center" w:y="1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proofErr w:type="gramStart"/>
            <w:r>
              <w:rPr>
                <w:rStyle w:val="295pt"/>
              </w:rPr>
              <w:t>Тип (площадь - для земельных участков, зданий, помещений; протяженность, объем, площадь, глубина залегания для сооружений; протяженность, объем, площадь, глубина залегания согласно проектной документации для объектов незавершенного строительства)</w:t>
            </w:r>
            <w:proofErr w:type="gramEnd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295pt"/>
              </w:rPr>
              <w:t>Фактическое</w:t>
            </w:r>
          </w:p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295pt"/>
              </w:rPr>
              <w:t>значение/</w:t>
            </w:r>
          </w:p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295pt"/>
              </w:rPr>
              <w:t>Проектируемое</w:t>
            </w:r>
          </w:p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295pt"/>
              </w:rPr>
              <w:t>значени</w:t>
            </w:r>
            <w:proofErr w:type="gramStart"/>
            <w:r>
              <w:rPr>
                <w:rStyle w:val="295pt"/>
              </w:rPr>
              <w:t>е(</w:t>
            </w:r>
            <w:proofErr w:type="gramEnd"/>
            <w:r>
              <w:rPr>
                <w:rStyle w:val="295pt"/>
              </w:rPr>
              <w:t>для</w:t>
            </w:r>
          </w:p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295pt"/>
              </w:rPr>
              <w:t>объектов</w:t>
            </w:r>
          </w:p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295pt"/>
              </w:rPr>
              <w:t>незавершенного</w:t>
            </w:r>
          </w:p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295pt"/>
              </w:rPr>
              <w:t>строительства)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295pt"/>
              </w:rPr>
              <w:t>Единица измерени</w:t>
            </w:r>
            <w:proofErr w:type="gramStart"/>
            <w:r>
              <w:rPr>
                <w:rStyle w:val="295pt"/>
              </w:rPr>
              <w:t>я(</w:t>
            </w:r>
            <w:proofErr w:type="gramEnd"/>
            <w:r>
              <w:rPr>
                <w:rStyle w:val="295pt"/>
              </w:rPr>
              <w:t xml:space="preserve">для площади - </w:t>
            </w:r>
            <w:proofErr w:type="spellStart"/>
            <w:r>
              <w:rPr>
                <w:rStyle w:val="295pt"/>
              </w:rPr>
              <w:t>кв.м</w:t>
            </w:r>
            <w:proofErr w:type="spellEnd"/>
            <w:r>
              <w:rPr>
                <w:rStyle w:val="295pt"/>
              </w:rPr>
              <w:t>; для</w:t>
            </w:r>
          </w:p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250" w:lineRule="exact"/>
              <w:jc w:val="left"/>
            </w:pPr>
            <w:r>
              <w:rPr>
                <w:rStyle w:val="295pt"/>
              </w:rPr>
              <w:t xml:space="preserve">протяженности - </w:t>
            </w:r>
            <w:proofErr w:type="spellStart"/>
            <w:r>
              <w:rPr>
                <w:rStyle w:val="295pt"/>
              </w:rPr>
              <w:t>м</w:t>
            </w:r>
            <w:proofErr w:type="gramStart"/>
            <w:r>
              <w:rPr>
                <w:rStyle w:val="295pt"/>
              </w:rPr>
              <w:t>;д</w:t>
            </w:r>
            <w:proofErr w:type="gramEnd"/>
            <w:r>
              <w:rPr>
                <w:rStyle w:val="295pt"/>
              </w:rPr>
              <w:t>ля</w:t>
            </w:r>
            <w:proofErr w:type="spellEnd"/>
            <w:r>
              <w:rPr>
                <w:rStyle w:val="295pt"/>
              </w:rPr>
              <w:t xml:space="preserve"> глубины залегания - м; для объема - </w:t>
            </w:r>
            <w:proofErr w:type="spellStart"/>
            <w:r>
              <w:rPr>
                <w:rStyle w:val="295pt"/>
              </w:rPr>
              <w:t>куб.м</w:t>
            </w:r>
            <w:proofErr w:type="spellEnd"/>
            <w:r>
              <w:rPr>
                <w:rStyle w:val="295pt"/>
              </w:rPr>
              <w:t>)</w:t>
            </w:r>
          </w:p>
        </w:tc>
      </w:tr>
      <w:tr w:rsidR="009E2463">
        <w:trPr>
          <w:trHeight w:hRule="exact" w:val="283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190" w:lineRule="exact"/>
              <w:ind w:left="240"/>
              <w:jc w:val="left"/>
            </w:pPr>
            <w:r>
              <w:rPr>
                <w:rStyle w:val="295pt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463" w:rsidRDefault="004130F7">
            <w:pPr>
              <w:pStyle w:val="20"/>
              <w:framePr w:w="14525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7</w:t>
            </w:r>
          </w:p>
        </w:tc>
      </w:tr>
    </w:tbl>
    <w:p w:rsidR="009E2463" w:rsidRDefault="009E2463">
      <w:pPr>
        <w:framePr w:w="14525" w:wrap="notBeside" w:vAnchor="text" w:hAnchor="text" w:xAlign="center" w:y="1"/>
        <w:rPr>
          <w:sz w:val="2"/>
          <w:szCs w:val="2"/>
        </w:rPr>
      </w:pPr>
    </w:p>
    <w:p w:rsidR="009E2463" w:rsidRDefault="009E2463">
      <w:pPr>
        <w:rPr>
          <w:sz w:val="2"/>
          <w:szCs w:val="2"/>
        </w:rPr>
      </w:pPr>
    </w:p>
    <w:p w:rsidR="009E2463" w:rsidRDefault="009E2463">
      <w:pPr>
        <w:rPr>
          <w:sz w:val="2"/>
          <w:szCs w:val="2"/>
        </w:rPr>
      </w:pPr>
    </w:p>
    <w:sectPr w:rsidR="009E2463">
      <w:pgSz w:w="16840" w:h="11900" w:orient="landscape"/>
      <w:pgMar w:top="1352" w:right="1200" w:bottom="1352" w:left="111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3EA" w:rsidRDefault="007643EA">
      <w:r>
        <w:separator/>
      </w:r>
    </w:p>
  </w:endnote>
  <w:endnote w:type="continuationSeparator" w:id="0">
    <w:p w:rsidR="007643EA" w:rsidRDefault="0076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3EA" w:rsidRDefault="007643EA"/>
  </w:footnote>
  <w:footnote w:type="continuationSeparator" w:id="0">
    <w:p w:rsidR="007643EA" w:rsidRDefault="007643E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E2463"/>
    <w:rsid w:val="004130F7"/>
    <w:rsid w:val="007643EA"/>
    <w:rsid w:val="009E2463"/>
    <w:rsid w:val="00A24012"/>
    <w:rsid w:val="00BB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4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2021-02-10T05:54:00Z</dcterms:created>
  <dcterms:modified xsi:type="dcterms:W3CDTF">2021-02-10T05:54:00Z</dcterms:modified>
</cp:coreProperties>
</file>